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73F4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Theme="majorEastAsia" w:hAnsiTheme="majorEastAsia" w:eastAsiaTheme="majorEastAsia" w:cstheme="majorEastAsia"/>
          <w:sz w:val="44"/>
          <w:szCs w:val="44"/>
          <w:lang w:val="en-US" w:eastAsia="zh-CN"/>
        </w:rPr>
      </w:pPr>
      <w:bookmarkStart w:id="0" w:name="_GoBack"/>
      <w:r>
        <w:rPr>
          <w:rFonts w:hint="eastAsia" w:asciiTheme="majorEastAsia" w:hAnsiTheme="majorEastAsia" w:eastAsiaTheme="majorEastAsia" w:cstheme="majorEastAsia"/>
          <w:sz w:val="44"/>
          <w:szCs w:val="44"/>
        </w:rPr>
        <w:t>童梦田园闹元宵 —— 非遗打铁花・童趣采摘营</w:t>
      </w:r>
    </w:p>
    <w:p w14:paraId="5F51A9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各位评委老师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大家好！今天我带来的是山乡花语民宿 “童梦田园闹元宵 —</w:t>
      </w:r>
      <w:r>
        <w:rPr>
          <w:rFonts w:hint="eastAsia"/>
          <w:sz w:val="24"/>
          <w:szCs w:val="24"/>
        </w:rPr>
        <w:t xml:space="preserve">—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非遗打铁花・童趣采摘营” 活动方案，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此次活动的口号是“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乡野拾趣闹元宵，非遗润心伴成长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”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项目初衷是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“亲子共乐、陪伴成长” 接下来我将从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四个维度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项目背景、核心设计、预算收益、执行保障展开完整汇报。</w:t>
      </w:r>
    </w:p>
    <w:p w14:paraId="217301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本项目依托山乡花语民宿开展，在项目筹备初期，我们进行了全面的市场调研与资源梳理。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明确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“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民宿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核心优势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与现存短板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”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，同时结合市场需求明确项目定位。</w:t>
      </w:r>
    </w:p>
    <w:p w14:paraId="6E140C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该民宿坐落于济南钢城区澜头村核心区域，具备三大核心优势：</w:t>
      </w:r>
    </w:p>
    <w:p w14:paraId="1E9D96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其一，地理与资源优势显著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、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其二，团队服务能力扎实，</w:t>
      </w:r>
    </w:p>
    <w:p w14:paraId="02A470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其三，文化氛围浓厚，</w:t>
      </w:r>
    </w:p>
    <w:p w14:paraId="4F65D1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与此同时，我们也清晰认知到民宿现存三大短板：</w:t>
      </w:r>
    </w:p>
    <w:p w14:paraId="3E468D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一产品同质化问题突出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、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 xml:space="preserve">  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二运营体系薄弱，</w:t>
      </w:r>
    </w:p>
    <w:p w14:paraId="66EAD7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三品牌运营专业化不足，</w:t>
      </w:r>
    </w:p>
    <w:p w14:paraId="7BD68F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结合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市场需求，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元宵节作为家庭团聚节点，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此时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“亲子互动 + 民俗启蒙 + 短途休闲” 需求旺盛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。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所以此次活动的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核心客群是济南及周边 2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8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-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50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岁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中产家庭，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子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女年龄集中于 6-1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 xml:space="preserve"> 岁，该客群重视子女课外实践与传统文化认知，愿意为 “寓教于乐” 的亲子体验支付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费用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，且 “亲子 + 民俗 + 自然” 的复合业态正成趋势，这正是我们的突破机会。</w:t>
      </w:r>
    </w:p>
    <w:p w14:paraId="757CB1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基于此，在核心活动设计上，我们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将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活动时间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定为两天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，以 “乡野拾趣” 与 “非遗润心” 为双主线，打造差异化体验场景。 </w:t>
      </w:r>
    </w:p>
    <w:p w14:paraId="26A84C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以自然为课堂，乡野为乐园，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正月十四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 xml:space="preserve">上午，开展 “田园小农夫养成记” 活动，在农事田划分 “采摘区 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认知区”，配备儿童专属工具，邀请持有农业技术指导员证书的专业人员，以故事化教学形式讲解果蔬生长知识，同步设置游戏，引导儿童探索学习，完成任务可兑换纪念勋章与种子盲盒，实现 “农耕体验 + 知识科普” 的融合。</w:t>
      </w:r>
    </w:p>
    <w:p w14:paraId="6333F1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当日下午，邀请省级打铁花非遗传承人开展 “非遗启蒙小课堂”，通过动画演示、迷你工具模型展示，讲解打铁花历史渊源与技艺原理，设置互动问答环节，以 “非遗小达人” 贴纸激励儿童主动学习；</w:t>
      </w:r>
    </w:p>
    <w:p w14:paraId="79F834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正月十四晚间，举办非遗打铁花观赏互动活动！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表演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针对儿童视角调整铁花绽放高度与密度，设“小小体验官”环节，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在配备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安全防护前提下让孩子近距离观摩制作、参与低温迷你铁花操作，实现从观赏到体验的深度参与。</w:t>
      </w:r>
    </w:p>
    <w:p w14:paraId="2BF58C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Theme="minorEastAsia" w:hAnsi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元宵节当天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上午，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我们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开设亲子 DIY 工坊，包含 “元宵制作” 与 “果蔬拓印画” 两大模块：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前者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采用天然果蔬汁调制元宵粉，家长与孩子手把手揉面、默契搓圆，每一颗彩色元宵都裹着协作的欢笑与满满的爱意，成品可现场食用或打包带走；再搭配果蔬拓印帆布包创作，用天然“画笔”定格互动瞬间，让亲子携手的温馨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快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乐，成为元宵最珍贵的团圆记忆！</w:t>
      </w:r>
    </w:p>
    <w:p w14:paraId="4B3208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正月十五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下午打造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亲子民俗游园会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，包括“灯谜猜猜乐”“迷你投壶挑战”、“面人制作”，每个游戏设置积分，累计积分可兑换“亲子手工大礼包”或民宿餐饮折扣券。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两天活动让 “玩” 与 “学” 深度融合。</w:t>
      </w:r>
    </w:p>
    <w:p w14:paraId="0672F4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在预算与收益规划方面，本次亲子元宵活动总预算2.3万元，综合毛利率17.9%。虽短期经济效益有限，但能有效积累亲子客群、提升民宿品牌知名度，实现“短期收益+长期价值”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的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双回报。</w:t>
      </w:r>
    </w:p>
    <w:p w14:paraId="160B4F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为保障项目高效落地，我们构建了多维度执行保障体系。</w:t>
      </w:r>
    </w:p>
    <w:p w14:paraId="028D8C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在渠道推广上，OTA平台上线专属套餐并设预订优惠，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同时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联动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20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个亲子社群、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与乐园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异业合作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进行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客群互导，通过会员专属邀请促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进老客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复购；</w:t>
      </w:r>
    </w:p>
    <w:p w14:paraId="569C5A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服务保障方面，配备10名以上专项培训工作人员，明确活动引导、安全防护、执行落地三大职责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增设儿童配套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安全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设施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，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保障孩子的人身安全。</w:t>
      </w:r>
    </w:p>
    <w:p w14:paraId="301566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最后是风险防控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方面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，我们针对天气变化制定了备选方案，活动参与上限设为20组家庭，通过分时段放票避免人员过载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而且所有儿童参与的环节，都要求家长全程陪同并签订安全须知，全方位保障活动安全有序开展。</w:t>
      </w:r>
    </w:p>
    <w:p w14:paraId="0C7B72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未来，我们将以本次活动为起点，持续优化活动内容与运营体系，根据季节变化推出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各类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主题亲子活动，打造可复制、可推广的亲子乡村体验模式，让更多家庭感受乡土魅力与文化温度。</w:t>
      </w: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AA67FA"/>
    <w:rsid w:val="03DD21BC"/>
    <w:rsid w:val="0DAA67FA"/>
    <w:rsid w:val="0DE24437"/>
    <w:rsid w:val="19E05489"/>
    <w:rsid w:val="317D6AAD"/>
    <w:rsid w:val="75070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1525</Words>
  <Characters>1545</Characters>
  <Lines>0</Lines>
  <Paragraphs>0</Paragraphs>
  <TotalTime>6</TotalTime>
  <ScaleCrop>false</ScaleCrop>
  <LinksUpToDate>false</LinksUpToDate>
  <CharactersWithSpaces>1599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2025-10-18T06:40:00Z</dcterms:created>
  <dc:creator>荒年</dc:creator>
  <cp:lastModifiedBy>ruir'</cp:lastModifiedBy>
  <cp:lastPrinted>2025-10-21T03:36:00Z</cp:lastPrinted>
  <dcterms:modified xsi:type="dcterms:W3CDTF">2025-10-28T06:41:43Z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184CA3FCBDFD402D8AF01B20AC651731_13</vt:lpwstr>
  </property>
  <property fmtid="{D5CDD505-2E9C-101B-9397-08002B2CF9AE}" pid="4" name="KSOTemplateDocerSaveRecord">
    <vt:lpwstr>eyJoZGlkIjoiNmM5Nzk2YWZjYmVkNmU3NjA0Mjc5ZmMzNzFkZWEwMmIiLCJ1c2VySWQiOiIxNjE1NDA1NzEyIn0=</vt:lpwstr>
  </property>
</Properties>
</file>